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03" w:rsidRPr="000A5203" w:rsidRDefault="000A5203" w:rsidP="000A520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Порядок обжалования нормативных правовых актов. </w:t>
      </w:r>
    </w:p>
    <w:p w:rsidR="00AE2FA7" w:rsidRPr="00AE2FA7" w:rsidRDefault="00AE2FA7" w:rsidP="00AE2FA7">
      <w:pPr>
        <w:spacing w:after="0"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Согласно п.9 постановления Пленума Верховного Суда РФ от 29.11.2007 № 48 «О практике рассмотрения судами дел об оспаривании нормативных правовых актов полностью или в части»: «Существенными признаками, характеризующими нормативный правовой акт, являются: издание его в установленном порядке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roofErr w:type="spellStart"/>
      <w:r w:rsidRPr="00AE2FA7">
        <w:rPr>
          <w:rFonts w:ascii="Times New Roman" w:eastAsia="Times New Roman" w:hAnsi="Times New Roman" w:cs="Times New Roman"/>
          <w:sz w:val="24"/>
          <w:szCs w:val="24"/>
        </w:rPr>
        <w:t>управомоченным</w:t>
      </w:r>
      <w:proofErr w:type="spellEnd"/>
      <w:r w:rsidRPr="00AE2FA7">
        <w:rPr>
          <w:rFonts w:ascii="Times New Roman" w:eastAsia="Times New Roman" w:hAnsi="Times New Roman" w:cs="Times New Roman"/>
          <w:sz w:val="24"/>
          <w:szCs w:val="24"/>
        </w:rPr>
        <w:t xml:space="preserve"> органом государственной власти, органом местного самоуправления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правоотношений».Правила обжалования нормативных правовых актов в гражданском судопроизводстве закреплены в главе 24 Гражданского процессуального кодекса РФ (далее ГПК РФ) «Производство по делам о признании недействующими нормативных правовых актов полностью или в части». Согласно ч.1 ст.251 ГПК РФ: «Гражданин, организация,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 заявлением о признании этого акта противоречащим закону полностью или в части». </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 </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Подсудность рассмотрения дел об оспаривании нормативных правовых актов в порядке гражданского судопроизводства определяется в соответствии со ст.ст.24. 26. 27 ГПК РФ.</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Правила обжалования нормативных правовых актов в арбитражном судопроизводстве закреплены в главе 22, 23 Арбитражного процессуального кодекса РФ (далее АПК РФ). Согласно ч.1 ст.192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 </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Подсудность рассмотрения дел об оспаривании дел об оспаривании нормативных правовых актов в порядке арбитражного судопроизводства предусмотрена параграфом 2 раздела 4 АПК РФ.</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 xml:space="preserve">Не подлежат рассмотрению в суде в порядке, предусмотренном ГПК РФ, заявления об оспаривании нормативных правовых актов, проверка конституционности которых отнесена к исключительной компетенции Конституционного Суда Российской Федерации. Часть 2 статьи 125 Конституции Российской Федерации закрепляет, что </w:t>
      </w:r>
      <w:r w:rsidRPr="00AE2FA7">
        <w:rPr>
          <w:rFonts w:ascii="Times New Roman" w:eastAsia="Times New Roman" w:hAnsi="Times New Roman" w:cs="Times New Roman"/>
          <w:sz w:val="24"/>
          <w:szCs w:val="24"/>
        </w:rPr>
        <w:lastRenderedPageBreak/>
        <w:t>Конституционный Суд РФ разрешает дела о соответствии Конституции РФ: федеральных законов, нормативных актов Президента РФ, Совета Федерации, Государственной Думы, Правительства РФ,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Российской Федерации.</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 </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Порядок рассмотрения дел Конституционным Судом РФ предусмотрен Федеральным конституционным законом от 21.07.1994 № 1-ФКЗ «О Конституционном Суде Российской Федерации».</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Порядок оспаривания решения, действия (бездействия) органа государственной власти, органа местного самоуправления, должностного лица, государственного или муниципального служащего предусмотрен главой 25 ГПК РФ. </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В соответствии со ст.254 ГПК РФ: «Гражданин, организация вправе оспорить в суде решение, действие (бездействие) органа государственной власти, органа местного самоуправления,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орган местного самоуправления, к должностному лицу, государственному или муниципальному служащему.</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Заявление подается в суд по подсудности, установленной статьями 24 – 27 ГПК РФ. 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которого оспариваются». </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правилам искового производства, предусмотренным АПК РФ, с особенностями, установленными в главе 24 АПК РФ.</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 xml:space="preserve">Согласно ч.1 ст.198 АПК РФ: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w:t>
      </w:r>
      <w:r w:rsidRPr="00AE2FA7">
        <w:rPr>
          <w:rFonts w:ascii="Times New Roman" w:eastAsia="Times New Roman" w:hAnsi="Times New Roman" w:cs="Times New Roman"/>
          <w:sz w:val="24"/>
          <w:szCs w:val="24"/>
        </w:rPr>
        <w:lastRenderedPageBreak/>
        <w:t>незаконно возлагают на них какие-либо обязанности, создают иные препятствия для осуществления предпринимательской и иной экономической деятельности». </w:t>
      </w:r>
    </w:p>
    <w:p w:rsidR="00AE2FA7" w:rsidRPr="00AE2FA7" w:rsidRDefault="00AE2FA7" w:rsidP="00AE2FA7">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Правила подсудности рассмотрения дел об оспаривании ненормативных правовых актов, решений и действий (бездействия) органов и должностных лиц в порядке арбитражного судопроизводства определены в параграфе 2 раздела 4 АПК РФ.</w:t>
      </w:r>
    </w:p>
    <w:p w:rsidR="00AE2FA7" w:rsidRPr="00AE2FA7" w:rsidRDefault="00AE2FA7" w:rsidP="000A5203">
      <w:pPr>
        <w:spacing w:before="100" w:beforeAutospacing="1" w:after="100" w:afterAutospacing="1" w:line="240" w:lineRule="auto"/>
        <w:rPr>
          <w:rFonts w:ascii="Times New Roman" w:eastAsia="Times New Roman" w:hAnsi="Times New Roman" w:cs="Times New Roman"/>
          <w:sz w:val="24"/>
          <w:szCs w:val="24"/>
        </w:rPr>
      </w:pPr>
      <w:r w:rsidRPr="00AE2FA7">
        <w:rPr>
          <w:rFonts w:ascii="Times New Roman" w:eastAsia="Times New Roman" w:hAnsi="Times New Roman" w:cs="Times New Roman"/>
          <w:sz w:val="24"/>
          <w:szCs w:val="24"/>
        </w:rPr>
        <w:t>Подпункт «е» п.2 ч.1 ст.13 Федеральный закон от 09.02.2009 № 8-ФЗ «Об обеспечении доступа к информации о деятельности государственных органов и органов местного самоуправления» предусматривает необходимость предоставления информации, регулирующей порядок обжалования нормативных правовых актов и иных решений, принятых государственным органом, его территориальными органами и органами</w:t>
      </w:r>
      <w:r w:rsidR="000A5203">
        <w:rPr>
          <w:rFonts w:ascii="Times New Roman" w:eastAsia="Times New Roman" w:hAnsi="Times New Roman" w:cs="Times New Roman"/>
          <w:sz w:val="24"/>
          <w:szCs w:val="24"/>
        </w:rPr>
        <w:t>.</w:t>
      </w:r>
      <w:r w:rsidRPr="00AE2FA7">
        <w:rPr>
          <w:rFonts w:ascii="Times New Roman" w:eastAsia="Times New Roman" w:hAnsi="Times New Roman" w:cs="Times New Roman"/>
          <w:sz w:val="24"/>
          <w:szCs w:val="24"/>
        </w:rPr>
        <w:t xml:space="preserve"> </w:t>
      </w:r>
    </w:p>
    <w:p w:rsidR="00AE2FA7" w:rsidRDefault="00AE2FA7"/>
    <w:sectPr w:rsidR="00AE2FA7" w:rsidSect="00EA62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0145D"/>
    <w:multiLevelType w:val="multilevel"/>
    <w:tmpl w:val="0754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E2FA7"/>
    <w:rsid w:val="000A5203"/>
    <w:rsid w:val="00AE2FA7"/>
    <w:rsid w:val="00C90FBB"/>
    <w:rsid w:val="00EA6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261"/>
  </w:style>
  <w:style w:type="paragraph" w:styleId="4">
    <w:name w:val="heading 4"/>
    <w:basedOn w:val="a"/>
    <w:link w:val="40"/>
    <w:uiPriority w:val="9"/>
    <w:qFormat/>
    <w:rsid w:val="00AE2FA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E2FA7"/>
    <w:rPr>
      <w:rFonts w:ascii="Times New Roman" w:eastAsia="Times New Roman" w:hAnsi="Times New Roman" w:cs="Times New Roman"/>
      <w:b/>
      <w:bCs/>
      <w:sz w:val="24"/>
      <w:szCs w:val="24"/>
    </w:rPr>
  </w:style>
  <w:style w:type="paragraph" w:styleId="a3">
    <w:name w:val="Normal (Web)"/>
    <w:basedOn w:val="a"/>
    <w:uiPriority w:val="99"/>
    <w:semiHidden/>
    <w:unhideWhenUsed/>
    <w:rsid w:val="00AE2F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E2FA7"/>
    <w:rPr>
      <w:color w:val="0000FF"/>
      <w:u w:val="single"/>
    </w:rPr>
  </w:style>
  <w:style w:type="paragraph" w:styleId="z-">
    <w:name w:val="HTML Top of Form"/>
    <w:basedOn w:val="a"/>
    <w:next w:val="a"/>
    <w:link w:val="z-0"/>
    <w:hidden/>
    <w:uiPriority w:val="99"/>
    <w:semiHidden/>
    <w:unhideWhenUsed/>
    <w:rsid w:val="00AE2FA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E2FA7"/>
    <w:rPr>
      <w:rFonts w:ascii="Arial" w:eastAsia="Times New Roman" w:hAnsi="Arial" w:cs="Arial"/>
      <w:vanish/>
      <w:sz w:val="16"/>
      <w:szCs w:val="16"/>
    </w:rPr>
  </w:style>
  <w:style w:type="character" w:customStyle="1" w:styleId="form-required">
    <w:name w:val="form-required"/>
    <w:basedOn w:val="a0"/>
    <w:rsid w:val="00AE2FA7"/>
  </w:style>
  <w:style w:type="paragraph" w:styleId="z-1">
    <w:name w:val="HTML Bottom of Form"/>
    <w:basedOn w:val="a"/>
    <w:next w:val="a"/>
    <w:link w:val="z-2"/>
    <w:hidden/>
    <w:uiPriority w:val="99"/>
    <w:semiHidden/>
    <w:unhideWhenUsed/>
    <w:rsid w:val="00AE2FA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E2FA7"/>
    <w:rPr>
      <w:rFonts w:ascii="Arial" w:eastAsia="Times New Roman" w:hAnsi="Arial" w:cs="Arial"/>
      <w:vanish/>
      <w:sz w:val="16"/>
      <w:szCs w:val="16"/>
    </w:rPr>
  </w:style>
  <w:style w:type="paragraph" w:styleId="a5">
    <w:name w:val="Balloon Text"/>
    <w:basedOn w:val="a"/>
    <w:link w:val="a6"/>
    <w:uiPriority w:val="99"/>
    <w:semiHidden/>
    <w:unhideWhenUsed/>
    <w:rsid w:val="00AE2F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2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1713627">
      <w:bodyDiv w:val="1"/>
      <w:marLeft w:val="0"/>
      <w:marRight w:val="0"/>
      <w:marTop w:val="0"/>
      <w:marBottom w:val="0"/>
      <w:divBdr>
        <w:top w:val="none" w:sz="0" w:space="0" w:color="auto"/>
        <w:left w:val="none" w:sz="0" w:space="0" w:color="auto"/>
        <w:bottom w:val="none" w:sz="0" w:space="0" w:color="auto"/>
        <w:right w:val="none" w:sz="0" w:space="0" w:color="auto"/>
      </w:divBdr>
      <w:divsChild>
        <w:div w:id="708720464">
          <w:marLeft w:val="0"/>
          <w:marRight w:val="0"/>
          <w:marTop w:val="0"/>
          <w:marBottom w:val="0"/>
          <w:divBdr>
            <w:top w:val="none" w:sz="0" w:space="0" w:color="auto"/>
            <w:left w:val="none" w:sz="0" w:space="0" w:color="auto"/>
            <w:bottom w:val="none" w:sz="0" w:space="0" w:color="auto"/>
            <w:right w:val="none" w:sz="0" w:space="0" w:color="auto"/>
          </w:divBdr>
          <w:divsChild>
            <w:div w:id="356007224">
              <w:marLeft w:val="0"/>
              <w:marRight w:val="0"/>
              <w:marTop w:val="0"/>
              <w:marBottom w:val="0"/>
              <w:divBdr>
                <w:top w:val="none" w:sz="0" w:space="0" w:color="auto"/>
                <w:left w:val="none" w:sz="0" w:space="0" w:color="auto"/>
                <w:bottom w:val="none" w:sz="0" w:space="0" w:color="auto"/>
                <w:right w:val="none" w:sz="0" w:space="0" w:color="auto"/>
              </w:divBdr>
              <w:divsChild>
                <w:div w:id="899100345">
                  <w:marLeft w:val="0"/>
                  <w:marRight w:val="0"/>
                  <w:marTop w:val="0"/>
                  <w:marBottom w:val="0"/>
                  <w:divBdr>
                    <w:top w:val="none" w:sz="0" w:space="0" w:color="auto"/>
                    <w:left w:val="none" w:sz="0" w:space="0" w:color="auto"/>
                    <w:bottom w:val="none" w:sz="0" w:space="0" w:color="auto"/>
                    <w:right w:val="none" w:sz="0" w:space="0" w:color="auto"/>
                  </w:divBdr>
                  <w:divsChild>
                    <w:div w:id="1339651025">
                      <w:marLeft w:val="0"/>
                      <w:marRight w:val="0"/>
                      <w:marTop w:val="0"/>
                      <w:marBottom w:val="0"/>
                      <w:divBdr>
                        <w:top w:val="none" w:sz="0" w:space="0" w:color="auto"/>
                        <w:left w:val="none" w:sz="0" w:space="0" w:color="auto"/>
                        <w:bottom w:val="none" w:sz="0" w:space="0" w:color="auto"/>
                        <w:right w:val="none" w:sz="0" w:space="0" w:color="auto"/>
                      </w:divBdr>
                      <w:divsChild>
                        <w:div w:id="1999070974">
                          <w:marLeft w:val="0"/>
                          <w:marRight w:val="0"/>
                          <w:marTop w:val="0"/>
                          <w:marBottom w:val="0"/>
                          <w:divBdr>
                            <w:top w:val="none" w:sz="0" w:space="0" w:color="auto"/>
                            <w:left w:val="none" w:sz="0" w:space="0" w:color="auto"/>
                            <w:bottom w:val="none" w:sz="0" w:space="0" w:color="auto"/>
                            <w:right w:val="none" w:sz="0" w:space="0" w:color="auto"/>
                          </w:divBdr>
                          <w:divsChild>
                            <w:div w:id="20695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034520">
          <w:marLeft w:val="0"/>
          <w:marRight w:val="0"/>
          <w:marTop w:val="0"/>
          <w:marBottom w:val="0"/>
          <w:divBdr>
            <w:top w:val="none" w:sz="0" w:space="0" w:color="auto"/>
            <w:left w:val="none" w:sz="0" w:space="0" w:color="auto"/>
            <w:bottom w:val="none" w:sz="0" w:space="0" w:color="auto"/>
            <w:right w:val="none" w:sz="0" w:space="0" w:color="auto"/>
          </w:divBdr>
          <w:divsChild>
            <w:div w:id="1697194892">
              <w:marLeft w:val="0"/>
              <w:marRight w:val="0"/>
              <w:marTop w:val="0"/>
              <w:marBottom w:val="0"/>
              <w:divBdr>
                <w:top w:val="none" w:sz="0" w:space="0" w:color="auto"/>
                <w:left w:val="none" w:sz="0" w:space="0" w:color="auto"/>
                <w:bottom w:val="none" w:sz="0" w:space="0" w:color="auto"/>
                <w:right w:val="none" w:sz="0" w:space="0" w:color="auto"/>
              </w:divBdr>
              <w:divsChild>
                <w:div w:id="1818571478">
                  <w:marLeft w:val="0"/>
                  <w:marRight w:val="0"/>
                  <w:marTop w:val="0"/>
                  <w:marBottom w:val="0"/>
                  <w:divBdr>
                    <w:top w:val="none" w:sz="0" w:space="0" w:color="auto"/>
                    <w:left w:val="none" w:sz="0" w:space="0" w:color="auto"/>
                    <w:bottom w:val="none" w:sz="0" w:space="0" w:color="auto"/>
                    <w:right w:val="none" w:sz="0" w:space="0" w:color="auto"/>
                  </w:divBdr>
                  <w:divsChild>
                    <w:div w:id="8514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57979">
          <w:marLeft w:val="0"/>
          <w:marRight w:val="0"/>
          <w:marTop w:val="0"/>
          <w:marBottom w:val="0"/>
          <w:divBdr>
            <w:top w:val="none" w:sz="0" w:space="0" w:color="auto"/>
            <w:left w:val="none" w:sz="0" w:space="0" w:color="auto"/>
            <w:bottom w:val="none" w:sz="0" w:space="0" w:color="auto"/>
            <w:right w:val="none" w:sz="0" w:space="0" w:color="auto"/>
          </w:divBdr>
          <w:divsChild>
            <w:div w:id="227351195">
              <w:marLeft w:val="0"/>
              <w:marRight w:val="0"/>
              <w:marTop w:val="0"/>
              <w:marBottom w:val="0"/>
              <w:divBdr>
                <w:top w:val="none" w:sz="0" w:space="0" w:color="auto"/>
                <w:left w:val="none" w:sz="0" w:space="0" w:color="auto"/>
                <w:bottom w:val="none" w:sz="0" w:space="0" w:color="auto"/>
                <w:right w:val="none" w:sz="0" w:space="0" w:color="auto"/>
              </w:divBdr>
            </w:div>
            <w:div w:id="157812302">
              <w:marLeft w:val="0"/>
              <w:marRight w:val="0"/>
              <w:marTop w:val="0"/>
              <w:marBottom w:val="0"/>
              <w:divBdr>
                <w:top w:val="none" w:sz="0" w:space="0" w:color="auto"/>
                <w:left w:val="none" w:sz="0" w:space="0" w:color="auto"/>
                <w:bottom w:val="none" w:sz="0" w:space="0" w:color="auto"/>
                <w:right w:val="none" w:sz="0" w:space="0" w:color="auto"/>
              </w:divBdr>
              <w:divsChild>
                <w:div w:id="1031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1092</Words>
  <Characters>6230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2019-05-27T08:39:00Z</dcterms:created>
  <dcterms:modified xsi:type="dcterms:W3CDTF">2019-05-27T09:14:00Z</dcterms:modified>
</cp:coreProperties>
</file>