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65" w:rsidRDefault="009F2F65" w:rsidP="009F2F65">
      <w:pPr>
        <w:pStyle w:val="ConsPlusTitle"/>
        <w:jc w:val="center"/>
        <w:outlineLvl w:val="0"/>
      </w:pPr>
      <w:r>
        <w:t>ПОРЯДОК ПОСТУПЛЕНИЯ НА МУНИЦИПАЛЬНУЮ СЛУЖБУ,</w:t>
      </w:r>
    </w:p>
    <w:p w:rsidR="009F2F65" w:rsidRDefault="009F2F65" w:rsidP="009F2F65">
      <w:pPr>
        <w:pStyle w:val="ConsPlusTitle"/>
        <w:jc w:val="center"/>
      </w:pPr>
      <w:r>
        <w:t>ЕЕ ПРОХОЖДЕНИЯ И ПРЕКРАЩЕНИЯ</w:t>
      </w:r>
    </w:p>
    <w:p w:rsidR="009F2F65" w:rsidRDefault="009F2F65" w:rsidP="009F2F65">
      <w:pPr>
        <w:pStyle w:val="ConsPlusNormal"/>
        <w:ind w:firstLine="540"/>
        <w:jc w:val="both"/>
      </w:pPr>
    </w:p>
    <w:p w:rsidR="009F2F65" w:rsidRDefault="009F2F65" w:rsidP="009F2F65">
      <w:pPr>
        <w:pStyle w:val="ConsPlusNormal"/>
        <w:ind w:firstLine="540"/>
        <w:jc w:val="both"/>
      </w:pPr>
      <w:r>
        <w:t xml:space="preserve">1. 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</w:t>
      </w:r>
      <w:hyperlink w:anchor="Par98" w:tooltip="Статья 9. Основные квалификационные требования для замещения должностей муниципальной службы" w:history="1">
        <w:r>
          <w:rPr>
            <w:color w:val="0000FF"/>
          </w:rPr>
          <w:t>законом</w:t>
        </w:r>
      </w:hyperlink>
      <w:r>
        <w:t xml:space="preserve"> для замещения должностей муниципальной службы, при отсутствии обстоятельств, указанных в </w:t>
      </w:r>
      <w:hyperlink w:anchor="Par159" w:tooltip="Статья 13. Ограничения, связанные с муниципальной службой" w:history="1">
        <w:r>
          <w:rPr>
            <w:color w:val="0000FF"/>
          </w:rPr>
          <w:t>статье 13</w:t>
        </w:r>
      </w:hyperlink>
      <w:r>
        <w:t xml:space="preserve"> настоящего Федерального закона в качестве ограничений, связанных с муниципальной службой.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r>
        <w:t>2. 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bookmarkStart w:id="0" w:name="Par297"/>
      <w:bookmarkEnd w:id="0"/>
      <w:r>
        <w:t>3. При поступлении на муниципальную службу гражданин представляет: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r>
        <w:t>1) заявление с просьбой о поступлении на муниципальную службу и замещении должности муниципальной службы;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9F2F65" w:rsidRDefault="009F2F65" w:rsidP="009F2F65">
      <w:pPr>
        <w:pStyle w:val="ConsPlusNormal"/>
        <w:jc w:val="both"/>
      </w:pPr>
      <w:r>
        <w:t>(в ред. Федерального закона от 23.07.2008 N 160-ФЗ)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r>
        <w:t>3) паспорт;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r>
        <w:t>4) трудовую книжку, за исключением случаев, когда трудовой договор (контракт) заключается впервые;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r>
        <w:t>5) документ об образовании;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r>
        <w:t>8) документы воинского учета - для граждан, пребывающих в запасе, и лиц, подлежащих призыву на военную службу;</w:t>
      </w:r>
    </w:p>
    <w:p w:rsidR="009F2F65" w:rsidRDefault="009F2F65" w:rsidP="009F2F65">
      <w:pPr>
        <w:pStyle w:val="ConsPlusNormal"/>
        <w:jc w:val="both"/>
      </w:pPr>
      <w:r>
        <w:t>(в ред. Федерального закона от 02.07.2013 N 170-ФЗ)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9F2F65" w:rsidRDefault="009F2F65" w:rsidP="009F2F65">
      <w:pPr>
        <w:pStyle w:val="ConsPlusNormal"/>
        <w:jc w:val="both"/>
      </w:pPr>
      <w:r>
        <w:t>(в ред. Федерального закона от 25.11.2013 N 317-ФЗ)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r>
        <w:t xml:space="preserve">10.1) сведения, предусмотренные </w:t>
      </w:r>
      <w:hyperlink w:anchor="Par281" w:tooltip="Статья 15.1. Представление сведений о размещении информации в информационно-телекоммуникационной сети &quot;Интернет&quot;" w:history="1">
        <w:r>
          <w:rPr>
            <w:color w:val="0000FF"/>
          </w:rPr>
          <w:t>статьей 15.1</w:t>
        </w:r>
      </w:hyperlink>
      <w:r>
        <w:t xml:space="preserve"> настоящего Федерального закона;</w:t>
      </w:r>
    </w:p>
    <w:p w:rsidR="009F2F65" w:rsidRDefault="009F2F65" w:rsidP="009F2F65">
      <w:pPr>
        <w:pStyle w:val="ConsPlusNormal"/>
        <w:jc w:val="both"/>
      </w:pPr>
      <w:r>
        <w:t>(п. 10.1 введен Федеральным законом от 30.06.2016 N 224-ФЗ)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r>
        <w:lastRenderedPageBreak/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bookmarkStart w:id="1" w:name="Par314"/>
      <w:bookmarkEnd w:id="1"/>
      <w:r>
        <w:t>4. Сведения,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r>
        <w:t xml:space="preserve">5. В случае установления в процессе проверки, предусмотренной </w:t>
      </w:r>
      <w:hyperlink w:anchor="Par314" w:tooltip="4. Сведения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" w:history="1">
        <w:r>
          <w:rPr>
            <w:color w:val="0000FF"/>
          </w:rPr>
          <w:t>частью 4</w:t>
        </w:r>
      </w:hyperlink>
      <w:r>
        <w:t xml:space="preserve"> 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r>
        <w:t>6.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особенностей, предусмотренных настоящим Федеральным законом.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r>
        <w:t>7. Гражданин, поступающий на должность главы местной администрации по результатам конкурса на замещение указанной должности, заключает контракт. Порядок замещения должности главы местной администрации по контракту и порядок заключения и расторжения контракта с лицом, назначаемым на указанную должность по контракту, определяются Федеральным законом от 6 октября 2003 года N 131-ФЗ "Об общих принципах организации местного самоуправления в Российской Федерации". Типовая форма контракта с лицом, назначаемым на должность главы местной администрации по контракту, утверждается законом субъекта Российской Федерации.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r>
        <w:t>8.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:rsidR="009F2F65" w:rsidRDefault="009F2F65" w:rsidP="009F2F65">
      <w:pPr>
        <w:pStyle w:val="ConsPlusNormal"/>
        <w:spacing w:before="240"/>
        <w:ind w:firstLine="540"/>
        <w:jc w:val="both"/>
      </w:pPr>
      <w:r>
        <w:t>9.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391D76" w:rsidRDefault="00391D76"/>
    <w:sectPr w:rsidR="00391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characterSpacingControl w:val="doNotCompress"/>
  <w:compat>
    <w:useFELayout/>
  </w:compat>
  <w:rsids>
    <w:rsidRoot w:val="009F2F65"/>
    <w:rsid w:val="00391D76"/>
    <w:rsid w:val="009F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2F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9F2F6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4428</Characters>
  <Application>Microsoft Office Word</Application>
  <DocSecurity>0</DocSecurity>
  <Lines>36</Lines>
  <Paragraphs>10</Paragraphs>
  <ScaleCrop>false</ScaleCrop>
  <Company>Grizli777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2019-02-11T08:29:00Z</dcterms:created>
  <dcterms:modified xsi:type="dcterms:W3CDTF">2019-02-11T08:30:00Z</dcterms:modified>
</cp:coreProperties>
</file>